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B85" w:rsidRPr="005A6B85" w:rsidRDefault="00462201" w:rsidP="005A6B8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Условия открытия пляжей повешенной комфортности</w:t>
      </w:r>
    </w:p>
    <w:p w:rsidR="006C4AD3" w:rsidRDefault="006C4AD3" w:rsidP="0046220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муниципалитета, в рамках подготовки к пляжному сезону 2020 года, </w:t>
      </w:r>
      <w:r w:rsidR="00462201">
        <w:rPr>
          <w:rFonts w:ascii="Times New Roman" w:hAnsi="Times New Roman" w:cs="Times New Roman"/>
          <w:sz w:val="28"/>
          <w:szCs w:val="28"/>
        </w:rPr>
        <w:t xml:space="preserve">планирует в феврале 2020 года объявить открытый аукцион на создание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пляжей повышенной комфортности. </w:t>
      </w:r>
      <w:r w:rsidR="00462201">
        <w:rPr>
          <w:rFonts w:ascii="Times New Roman" w:hAnsi="Times New Roman" w:cs="Times New Roman"/>
          <w:sz w:val="28"/>
          <w:szCs w:val="28"/>
        </w:rPr>
        <w:t xml:space="preserve">По итогам проведенного аукциона с предпринимателями будет заключен 5-ти летний договор на </w:t>
      </w:r>
      <w:r w:rsidR="0026506A">
        <w:rPr>
          <w:rFonts w:ascii="Times New Roman" w:hAnsi="Times New Roman" w:cs="Times New Roman"/>
          <w:sz w:val="28"/>
          <w:szCs w:val="28"/>
        </w:rPr>
        <w:t>размещени</w:t>
      </w:r>
      <w:r w:rsidR="00462201">
        <w:rPr>
          <w:rFonts w:ascii="Times New Roman" w:hAnsi="Times New Roman" w:cs="Times New Roman"/>
          <w:sz w:val="28"/>
          <w:szCs w:val="28"/>
        </w:rPr>
        <w:t>е</w:t>
      </w:r>
      <w:r w:rsidR="0026506A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объектов, </w:t>
      </w:r>
      <w:r w:rsidR="00462201">
        <w:rPr>
          <w:rFonts w:ascii="Times New Roman" w:hAnsi="Times New Roman" w:cs="Times New Roman"/>
          <w:sz w:val="28"/>
          <w:szCs w:val="28"/>
        </w:rPr>
        <w:t xml:space="preserve">которое позволит </w:t>
      </w:r>
      <w:r>
        <w:rPr>
          <w:rFonts w:ascii="Times New Roman" w:hAnsi="Times New Roman" w:cs="Times New Roman"/>
          <w:sz w:val="28"/>
          <w:szCs w:val="28"/>
        </w:rPr>
        <w:t>предоставл</w:t>
      </w:r>
      <w:r w:rsidR="008206F5">
        <w:rPr>
          <w:rFonts w:ascii="Times New Roman" w:hAnsi="Times New Roman" w:cs="Times New Roman"/>
          <w:sz w:val="28"/>
          <w:szCs w:val="28"/>
        </w:rPr>
        <w:t>ять</w:t>
      </w:r>
      <w:r>
        <w:rPr>
          <w:rFonts w:ascii="Times New Roman" w:hAnsi="Times New Roman" w:cs="Times New Roman"/>
          <w:sz w:val="28"/>
          <w:szCs w:val="28"/>
        </w:rPr>
        <w:t xml:space="preserve"> услуг</w:t>
      </w:r>
      <w:r w:rsidR="004622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201">
        <w:rPr>
          <w:rFonts w:ascii="Times New Roman" w:hAnsi="Times New Roman" w:cs="Times New Roman"/>
          <w:sz w:val="28"/>
          <w:szCs w:val="28"/>
        </w:rPr>
        <w:t>по</w:t>
      </w:r>
      <w:r w:rsidR="0026506A">
        <w:rPr>
          <w:rFonts w:ascii="Times New Roman" w:hAnsi="Times New Roman" w:cs="Times New Roman"/>
          <w:sz w:val="28"/>
          <w:szCs w:val="28"/>
        </w:rPr>
        <w:t xml:space="preserve"> </w:t>
      </w:r>
      <w:r w:rsidR="0007168B">
        <w:rPr>
          <w:rFonts w:ascii="Times New Roman" w:hAnsi="Times New Roman" w:cs="Times New Roman"/>
          <w:sz w:val="28"/>
          <w:szCs w:val="28"/>
        </w:rPr>
        <w:t>аренд</w:t>
      </w:r>
      <w:r w:rsidR="0046220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пляжной мебели – шезлонги, зонты и прочее на возмездной основе.</w:t>
      </w:r>
    </w:p>
    <w:p w:rsidR="00462201" w:rsidRDefault="00462201" w:rsidP="0046220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Условием для выдачи разрешения оператору пляжа будет соблюдение требований по обустройству прилагающей территории общей площадью 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(50 м на 10 м), включающей в себя приобретение шезлонгов, навесов, </w:t>
      </w:r>
      <w:r w:rsidR="00393E8F">
        <w:rPr>
          <w:rFonts w:ascii="Times New Roman" w:hAnsi="Times New Roman" w:cs="Times New Roman"/>
          <w:sz w:val="28"/>
          <w:szCs w:val="28"/>
        </w:rPr>
        <w:t>зонтов в соответствии с разработанной концепции зеленоградский пляжей.</w:t>
      </w:r>
    </w:p>
    <w:p w:rsidR="00393E8F" w:rsidRDefault="00462201" w:rsidP="00393E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84E6D" wp14:editId="49A5855D">
            <wp:extent cx="5962650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8F" w:rsidRDefault="00393E8F" w:rsidP="00393E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Пляжи повышенной комфортности будут открыты для любых желающих, и будут отличаться возможностью воспользоваться услугами аренды пляжной мебели и летним кафе-баром.</w:t>
      </w:r>
    </w:p>
    <w:p w:rsidR="005A6B85" w:rsidRDefault="005A6B85" w:rsidP="00791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6F523" wp14:editId="7B372B15">
            <wp:extent cx="5940425" cy="991870"/>
            <wp:effectExtent l="0" t="0" r="3175" b="0"/>
            <wp:docPr id="2" name="Рисунок 2" descr="C:\Users\User\Desktop\ПЛЯЖ\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ЯЖ\пля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23" w:rsidRDefault="00791223" w:rsidP="00393E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Оказываемые услуги на пляже: п</w:t>
      </w:r>
      <w:r w:rsidRPr="00791223">
        <w:rPr>
          <w:rFonts w:ascii="Times New Roman" w:hAnsi="Times New Roman" w:cs="Times New Roman"/>
          <w:sz w:val="28"/>
          <w:szCs w:val="28"/>
        </w:rPr>
        <w:t>риготовление и</w:t>
      </w:r>
      <w:r>
        <w:rPr>
          <w:rFonts w:ascii="Times New Roman" w:hAnsi="Times New Roman" w:cs="Times New Roman"/>
          <w:sz w:val="28"/>
          <w:szCs w:val="28"/>
        </w:rPr>
        <w:t xml:space="preserve"> продажа уличной еды и напитков, с</w:t>
      </w:r>
      <w:r w:rsidRPr="00791223">
        <w:rPr>
          <w:rFonts w:ascii="Times New Roman" w:hAnsi="Times New Roman" w:cs="Times New Roman"/>
          <w:sz w:val="28"/>
          <w:szCs w:val="28"/>
        </w:rPr>
        <w:t>дача в аренду пляжной м</w:t>
      </w:r>
      <w:r>
        <w:rPr>
          <w:rFonts w:ascii="Times New Roman" w:hAnsi="Times New Roman" w:cs="Times New Roman"/>
          <w:sz w:val="28"/>
          <w:szCs w:val="28"/>
        </w:rPr>
        <w:t>ебели, инвентаря и оборудования, о</w:t>
      </w:r>
      <w:r w:rsidRPr="00791223">
        <w:rPr>
          <w:rFonts w:ascii="Times New Roman" w:hAnsi="Times New Roman" w:cs="Times New Roman"/>
          <w:sz w:val="28"/>
          <w:szCs w:val="28"/>
        </w:rPr>
        <w:t>казание прочих сопутствующих услуг.</w:t>
      </w:r>
      <w:r w:rsidRPr="00791223">
        <w:rPr>
          <w:rFonts w:ascii="Times New Roman" w:hAnsi="Times New Roman" w:cs="Times New Roman"/>
          <w:sz w:val="28"/>
          <w:szCs w:val="28"/>
        </w:rPr>
        <w:tab/>
      </w:r>
    </w:p>
    <w:p w:rsidR="005A6B85" w:rsidRDefault="00393E8F" w:rsidP="005A6B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п</w:t>
      </w:r>
      <w:r w:rsidR="00791223">
        <w:rPr>
          <w:rFonts w:ascii="Times New Roman" w:hAnsi="Times New Roman" w:cs="Times New Roman"/>
          <w:sz w:val="28"/>
          <w:szCs w:val="28"/>
        </w:rPr>
        <w:t xml:space="preserve">лата </w:t>
      </w:r>
      <w:r>
        <w:rPr>
          <w:rFonts w:ascii="Times New Roman" w:hAnsi="Times New Roman" w:cs="Times New Roman"/>
          <w:sz w:val="28"/>
          <w:szCs w:val="28"/>
        </w:rPr>
        <w:t xml:space="preserve">аукциона </w:t>
      </w:r>
      <w:r w:rsidR="00791223">
        <w:rPr>
          <w:rFonts w:ascii="Times New Roman" w:hAnsi="Times New Roman" w:cs="Times New Roman"/>
          <w:sz w:val="28"/>
          <w:szCs w:val="28"/>
        </w:rPr>
        <w:t>за размещение сезонной торговли за 6 месяцев составит 54 317,0 руб.</w:t>
      </w:r>
    </w:p>
    <w:p w:rsidR="00393E8F" w:rsidRDefault="00393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6B85" w:rsidRPr="005A6B85" w:rsidRDefault="005A6B85" w:rsidP="005A6B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A6B8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ТЕХНИЧЕСКОЕ ОПИСАНИЕ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498"/>
        <w:gridCol w:w="2947"/>
        <w:gridCol w:w="3365"/>
      </w:tblGrid>
      <w:tr w:rsidR="005A6B85" w:rsidRPr="005A6B85" w:rsidTr="005A6B85">
        <w:trPr>
          <w:trHeight w:val="39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669" w:type="pct"/>
            <w:gridSpan w:val="3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Оформление торгового места</w:t>
            </w:r>
          </w:p>
        </w:tc>
      </w:tr>
      <w:tr w:rsidR="005A6B85" w:rsidRPr="005A6B85" w:rsidTr="005A6B85">
        <w:trPr>
          <w:trHeight w:val="39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Материал 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Натуральное дерево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Крепления корпуса</w:t>
            </w:r>
          </w:p>
        </w:tc>
        <w:tc>
          <w:tcPr>
            <w:tcW w:w="1562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Металлические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Высота,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 менее 250 см.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Ширина,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менее 300 см.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Цвет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светло-коричневый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6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Эскиз дизайна в соответствии с единообразием оформления пляжа</w:t>
            </w:r>
          </w:p>
        </w:tc>
        <w:tc>
          <w:tcPr>
            <w:tcW w:w="3345" w:type="pct"/>
            <w:gridSpan w:val="2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B2132CF" wp14:editId="03A70632">
                  <wp:extent cx="3863009" cy="1676400"/>
                  <wp:effectExtent l="0" t="0" r="4445" b="0"/>
                  <wp:docPr id="1" name="Рисунок 1" descr="C:\Users\User\Desktop\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3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009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B85" w:rsidRPr="005A6B85" w:rsidTr="005A6B85">
        <w:trPr>
          <w:trHeight w:val="39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669" w:type="pct"/>
            <w:gridSpan w:val="3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Шезлонг пляжный</w:t>
            </w:r>
          </w:p>
        </w:tc>
      </w:tr>
      <w:tr w:rsidR="005A6B85" w:rsidRPr="005A6B85" w:rsidTr="005A6B85">
        <w:trPr>
          <w:trHeight w:val="39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Материал 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полипропилен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autoSpaceDE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Искусственный ротанг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Корпус-рама</w:t>
            </w:r>
          </w:p>
        </w:tc>
        <w:tc>
          <w:tcPr>
            <w:tcW w:w="1562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Неметаллическая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Нагрузка,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кг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562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 менее 150 кг.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Длина,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1562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более 197 кг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Ширина,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1562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более 74 кг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6</w:t>
            </w:r>
          </w:p>
        </w:tc>
        <w:tc>
          <w:tcPr>
            <w:tcW w:w="1324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Высота,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1562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более 36 см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7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Масса,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кг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 более 12 кг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Наклон спинки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4 позиций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9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Цвет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светло-коричневый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10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Хранение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proofErr w:type="spell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Штабелируемость</w:t>
            </w:r>
            <w:proofErr w:type="spellEnd"/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Эскиз дизайна в соответствии с единообразием оформления пляжа</w:t>
            </w:r>
          </w:p>
        </w:tc>
        <w:tc>
          <w:tcPr>
            <w:tcW w:w="3345" w:type="pct"/>
            <w:gridSpan w:val="2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object w:dxaOrig="12000" w:dyaOrig="7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25pt;height:156pt" o:ole="">
                  <v:imagedata r:id="rId8" o:title=""/>
                </v:shape>
                <o:OLEObject Type="Embed" ProgID="PBrush" ShapeID="_x0000_i1025" DrawAspect="Content" ObjectID="_1641209163" r:id="rId9"/>
              </w:object>
            </w:r>
          </w:p>
        </w:tc>
      </w:tr>
    </w:tbl>
    <w:p w:rsidR="005A6B85" w:rsidRDefault="005A6B85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498"/>
        <w:gridCol w:w="2947"/>
        <w:gridCol w:w="3365"/>
      </w:tblGrid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4669" w:type="pct"/>
            <w:gridSpan w:val="3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Зонт пляжный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Материал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алюминий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Минимальный вес утяжелителя,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кг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30 кг.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спиц, шт.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10 шт.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Система блокировки во время ветра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наличие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Система безопасного открытия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наличие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6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Высота,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см</w:t>
            </w:r>
            <w:proofErr w:type="gramEnd"/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220 см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7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Диаметр,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см</w:t>
            </w:r>
            <w:proofErr w:type="gramEnd"/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180 см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Размер опоры,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см</w:t>
            </w:r>
            <w:proofErr w:type="gramEnd"/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более 4,0 см.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9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Плотность тента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г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/</w:t>
            </w:r>
            <w:proofErr w:type="spell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кв.м</w:t>
            </w:r>
            <w:proofErr w:type="spell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не менее 280 г/ </w:t>
            </w:r>
            <w:proofErr w:type="spell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кв.м</w:t>
            </w:r>
            <w:proofErr w:type="spell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10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Вес зонта,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кг</w:t>
            </w:r>
            <w:proofErr w:type="gramEnd"/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более 4,4 кг</w:t>
            </w: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Цвет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3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светло-коричневый</w:t>
            </w:r>
          </w:p>
        </w:tc>
      </w:tr>
      <w:tr w:rsidR="005A6B85" w:rsidRPr="005A6B85" w:rsidTr="005A6B85">
        <w:trPr>
          <w:trHeight w:val="404"/>
        </w:trPr>
        <w:tc>
          <w:tcPr>
            <w:tcW w:w="331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Эскиз дизайна в соответствии с единообразием оформления пляжа</w:t>
            </w:r>
          </w:p>
        </w:tc>
        <w:tc>
          <w:tcPr>
            <w:tcW w:w="3345" w:type="pct"/>
            <w:gridSpan w:val="2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object w:dxaOrig="9435" w:dyaOrig="5175">
                <v:shape id="_x0000_i1026" type="#_x0000_t75" style="width:250.5pt;height:137.25pt" o:ole="">
                  <v:imagedata r:id="rId10" o:title=""/>
                </v:shape>
                <o:OLEObject Type="Embed" ProgID="PBrush" ShapeID="_x0000_i1026" DrawAspect="Content" ObjectID="_1641209164" r:id="rId11"/>
              </w:object>
            </w: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4671" w:type="pct"/>
            <w:gridSpan w:val="3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 xml:space="preserve">Шезлонг-корзина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  <w:t>пляжная</w:t>
            </w:r>
            <w:proofErr w:type="gramEnd"/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Материал отделки боковых стенок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Искусственный ротанг</w:t>
            </w: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Ткань тента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100% полиэстер</w:t>
            </w: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Плотность ткани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г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/</w:t>
            </w:r>
            <w:proofErr w:type="spell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кв.м</w:t>
            </w:r>
            <w:proofErr w:type="spell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не менее 260 г/ </w:t>
            </w:r>
            <w:proofErr w:type="spell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кв.м</w:t>
            </w:r>
            <w:proofErr w:type="spell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Глубина,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.: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90 см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5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Ширина,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.: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160 см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6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Высота,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см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: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118 см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7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Регулировка положения спинки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8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Регулировка положения тента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9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Зимостойкий защитный чехол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наличие</w:t>
            </w: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10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Мягкие подушки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водоотталкивающий полиэстер</w:t>
            </w: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11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Мягкие подушки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12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Подушки для шеи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lastRenderedPageBreak/>
              <w:t>13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Подножки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Регулируемость спинки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Регулируемость тента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не менее 2</w:t>
            </w: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16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Цвет</w:t>
            </w:r>
          </w:p>
        </w:tc>
        <w:tc>
          <w:tcPr>
            <w:tcW w:w="1562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1786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Боковых стенок –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песочный</w:t>
            </w:r>
            <w:proofErr w:type="gramEnd"/>
          </w:p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Корпуса –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светло-коричневый</w:t>
            </w:r>
            <w:proofErr w:type="gramEnd"/>
          </w:p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Подушек </w:t>
            </w:r>
            <w:proofErr w:type="gramStart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–б</w:t>
            </w:r>
            <w:proofErr w:type="gramEnd"/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ело-синий, комбинированный</w:t>
            </w:r>
          </w:p>
        </w:tc>
      </w:tr>
      <w:tr w:rsidR="005A6B85" w:rsidRPr="005A6B85" w:rsidTr="005A6B85">
        <w:trPr>
          <w:trHeight w:val="404"/>
        </w:trPr>
        <w:tc>
          <w:tcPr>
            <w:tcW w:w="329" w:type="pct"/>
            <w:shd w:val="clear" w:color="auto" w:fill="FFFFFF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17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Эскиз дизайна в соответствии с единообразием оформления пляжа</w:t>
            </w:r>
          </w:p>
        </w:tc>
        <w:tc>
          <w:tcPr>
            <w:tcW w:w="3348" w:type="pct"/>
            <w:gridSpan w:val="2"/>
            <w:shd w:val="clear" w:color="auto" w:fill="auto"/>
            <w:vAlign w:val="center"/>
          </w:tcPr>
          <w:p w:rsidR="005A6B85" w:rsidRPr="005A6B85" w:rsidRDefault="005A6B85" w:rsidP="005A6B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5A6B8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3E8F0B1" wp14:editId="5A668AAB">
                  <wp:extent cx="2800350" cy="2635946"/>
                  <wp:effectExtent l="0" t="0" r="0" b="0"/>
                  <wp:docPr id="4" name="Рисунок 4" descr="C:\Users\User\Desktop\A170ADBD-0177-47D8-BFE0-D64A5E5D3FCB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A170ADBD-0177-47D8-BFE0-D64A5E5D3FCB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3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B85" w:rsidRPr="005A6B85" w:rsidRDefault="005A6B85" w:rsidP="005A6B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1223" w:rsidRPr="00791223" w:rsidRDefault="00791223" w:rsidP="00791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1223" w:rsidRPr="0079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4D"/>
    <w:rsid w:val="0005401C"/>
    <w:rsid w:val="0007168B"/>
    <w:rsid w:val="0026506A"/>
    <w:rsid w:val="00346CC9"/>
    <w:rsid w:val="00393E8F"/>
    <w:rsid w:val="00462201"/>
    <w:rsid w:val="00581066"/>
    <w:rsid w:val="00590420"/>
    <w:rsid w:val="005A6B85"/>
    <w:rsid w:val="006C4AD3"/>
    <w:rsid w:val="00791223"/>
    <w:rsid w:val="008206F5"/>
    <w:rsid w:val="0090113C"/>
    <w:rsid w:val="009C4624"/>
    <w:rsid w:val="00BB22E9"/>
    <w:rsid w:val="00BE5BEB"/>
    <w:rsid w:val="00D37226"/>
    <w:rsid w:val="00D860F3"/>
    <w:rsid w:val="00DC2D4D"/>
    <w:rsid w:val="00F1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46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46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0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479</Words>
  <Characters>2734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LenovoUser</dc:creator>
  <cp:lastModifiedBy>User</cp:lastModifiedBy>
  <cp:revision>12</cp:revision>
  <cp:lastPrinted>2020-01-22T12:39:00Z</cp:lastPrinted>
  <dcterms:created xsi:type="dcterms:W3CDTF">2019-11-21T08:42:00Z</dcterms:created>
  <dcterms:modified xsi:type="dcterms:W3CDTF">2020-01-22T12:39:00Z</dcterms:modified>
</cp:coreProperties>
</file>